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проведении регионального Конкурса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«Играем в игры народов России вместе с львенком Платоном»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Общие положения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</w:t>
      </w:r>
      <w:r>
        <w:rPr>
          <w:rFonts w:cs="Times New Roman" w:ascii="Times New Roman" w:hAnsi="Times New Roman"/>
          <w:color w:val="333333"/>
          <w:sz w:val="24"/>
          <w:szCs w:val="24"/>
          <w:shd w:fill="FFFFFF" w:val="clear"/>
        </w:rPr>
        <w:t xml:space="preserve"> Конкурс проводится в рамках регионального проекта «Наш выбор: здоровое поколение Владимирского края».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1.2. Настоящее Положение определяет и регулирует порядок организации и проведения регионального Конкурса </w:t>
      </w:r>
      <w:r>
        <w:rPr>
          <w:rFonts w:cs="Times New Roman" w:ascii="Times New Roman" w:hAnsi="Times New Roman"/>
          <w:b/>
          <w:sz w:val="24"/>
          <w:szCs w:val="24"/>
        </w:rPr>
        <w:t>«Играем в игры народов России вместе с львенком Платоном»</w:t>
      </w:r>
      <w:r>
        <w:rPr>
          <w:rFonts w:cs="Times New Roman" w:ascii="Times New Roman" w:hAnsi="Times New Roman"/>
          <w:sz w:val="24"/>
          <w:szCs w:val="24"/>
        </w:rPr>
        <w:t xml:space="preserve"> (далее – Конкурс), устанавливает требования к его участникам и регламентирует порядок представления конкурсных материалов, процедуру и критерии их оценивания.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1.3.Организация Конкурса осуществляется на принципах добровольности, открытости и объективности.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1.4.Участие в Конкурсе бесплатное.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Цели и задачи Конкурса.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</w:t>
      </w:r>
      <w:r>
        <w:rPr>
          <w:rFonts w:cs="Times New Roman" w:ascii="Times New Roman" w:hAnsi="Times New Roman"/>
          <w:b/>
          <w:sz w:val="24"/>
          <w:szCs w:val="24"/>
        </w:rPr>
        <w:t>Цель: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выявление перспективных идей и инновационных практик по организации игр народов России в период летнего отдыха, оздоровления детей дошкольного возраста.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</w:t>
      </w:r>
      <w:r>
        <w:rPr>
          <w:rFonts w:cs="Times New Roman" w:ascii="Times New Roman" w:hAnsi="Times New Roman"/>
          <w:b/>
          <w:sz w:val="24"/>
          <w:szCs w:val="24"/>
        </w:rPr>
        <w:t xml:space="preserve">Задачи: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содействие профессиональному развитию педагогических и управленческих работников в вопросах</w:t>
      </w:r>
      <w:r>
        <w:rPr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пропаганды здорового образа жизни</w:t>
      </w:r>
      <w:r>
        <w:rPr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 построении пространства ОО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- ознакомление воспитанников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с визуальным символом регионального </w:t>
      </w:r>
      <w:r>
        <w:rPr>
          <w:rFonts w:cs="Times New Roman" w:ascii="Times New Roman" w:hAnsi="Times New Roman"/>
          <w:sz w:val="24"/>
          <w:szCs w:val="24"/>
        </w:rPr>
        <w:t>проекта «</w:t>
      </w:r>
      <w:r>
        <w:rPr>
          <w:rFonts w:cs="Times New Roman" w:ascii="Times New Roman" w:hAnsi="Times New Roman"/>
          <w:color w:val="333333"/>
          <w:sz w:val="24"/>
          <w:szCs w:val="24"/>
          <w:shd w:fill="FFFFFF" w:val="clear"/>
        </w:rPr>
        <w:t>Наш выбор: здоровое поколение Владимирского края</w:t>
      </w:r>
      <w:r>
        <w:rPr>
          <w:rFonts w:cs="Times New Roman" w:ascii="Times New Roman" w:hAnsi="Times New Roman"/>
          <w:sz w:val="24"/>
          <w:szCs w:val="24"/>
        </w:rPr>
        <w:t>» с львёнком Платоном;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развитие содержательного взаимодействия между заинтересованными организациями (учреждениями)  в сфере летнего отдыха, оздоровления детей дошкольного возраста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формирование банка эффективных образовательных практик, направленных на совершенствование и развитие системы летнего отдыха и оздоровления детей дошкольного возраста Владимирской области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Руководство Конкурса.</w:t>
      </w:r>
    </w:p>
    <w:p>
      <w:pPr>
        <w:pStyle w:val="ListParagraph"/>
        <w:widowControl w:val="false"/>
        <w:ind w:start="76" w:end="23"/>
        <w:jc w:val="both"/>
        <w:rPr>
          <w:sz w:val="20"/>
          <w:szCs w:val="20"/>
          <w:lang w:eastAsia="en-US"/>
        </w:rPr>
      </w:pPr>
      <w:r>
        <w:rPr/>
        <w:t xml:space="preserve">3.1.Общую организацию и проведение </w:t>
      </w:r>
      <w:r>
        <w:rPr>
          <w:lang w:eastAsia="en-US"/>
        </w:rPr>
        <w:t xml:space="preserve">регионального </w:t>
      </w:r>
      <w:r>
        <w:rPr>
          <w:color w:themeColor="text1" w:val="000000"/>
        </w:rPr>
        <w:t xml:space="preserve">конкурса </w:t>
      </w:r>
      <w:r>
        <w:rPr>
          <w:lang w:eastAsia="en-US"/>
        </w:rPr>
        <w:t>осуществляет кафедра дошкольного и начального образования государственного автономного образовательного учреждения дополнительного профессионального образования Владимирской области «Владимирский институт развития образования имени Л.И. Новиковой» (далее – ГАОУ ДПО ВО ВИРО).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Участники Конкурса.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В Конкурсе принимают участие педагогические коллективы дошкольных образовательных организаций Владимирской области.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</w:t>
      </w:r>
      <w:r>
        <w:rPr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 конкурс принимаются работы, выполненные как отдельными лицами, так и авторскими коллективами в составе не более 4-х человек.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5.Условия и порядок проведения Конкурса.</w:t>
      </w:r>
    </w:p>
    <w:p>
      <w:pPr>
        <w:pStyle w:val="NormalWeb"/>
        <w:spacing w:beforeAutospacing="0" w:before="0" w:afterAutospacing="0" w:after="0"/>
        <w:jc w:val="both"/>
        <w:rPr>
          <w:b/>
          <w:sz w:val="20"/>
          <w:szCs w:val="20"/>
        </w:rPr>
      </w:pPr>
      <w:r>
        <w:rPr>
          <w:b/>
        </w:rPr>
        <w:t>5.1.</w:t>
      </w:r>
      <w:r>
        <w:rPr/>
        <w:t xml:space="preserve"> </w:t>
      </w:r>
      <w:r>
        <w:rPr>
          <w:b/>
        </w:rPr>
        <w:t>Конкурс проводится по следующим номинациям:</w:t>
      </w:r>
      <w:r>
        <w:rPr>
          <w:b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«Игры, с учетом Регионального компонента»;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«Хороводные игры»;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«Авторские игры»;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«Спортивные игры»;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«Народные игры России»;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«Окружающий социум, единое здоровьесберегающее пространство».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5.2. Условия участия в Конкурсе:</w:t>
      </w:r>
    </w:p>
    <w:p>
      <w:pPr>
        <w:pStyle w:val="NormalWeb"/>
        <w:spacing w:beforeAutospacing="0" w:before="0" w:afterAutospacing="0" w:after="0"/>
        <w:ind w:firstLine="708"/>
        <w:jc w:val="both"/>
        <w:rPr>
          <w:lang w:eastAsia="en-US"/>
        </w:rPr>
      </w:pPr>
      <w:r>
        <w:rPr>
          <w:lang w:eastAsia="en-US"/>
        </w:rPr>
        <w:t>Конкурс проводится в два этапа:</w:t>
      </w:r>
    </w:p>
    <w:p>
      <w:pPr>
        <w:pStyle w:val="NormalWeb"/>
        <w:spacing w:beforeAutospacing="0" w:before="0" w:afterAutospacing="0" w:after="0"/>
        <w:jc w:val="both"/>
        <w:rPr>
          <w:b/>
          <w:lang w:eastAsia="en-US"/>
        </w:rPr>
      </w:pPr>
      <w:r>
        <w:rPr>
          <w:lang w:eastAsia="en-US"/>
        </w:rPr>
        <w:t xml:space="preserve">- </w:t>
      </w:r>
      <w:r>
        <w:rPr>
          <w:b/>
          <w:lang w:eastAsia="en-US"/>
        </w:rPr>
        <w:t>муниципальный этап – с 01 июня по 31 июля 2026 года</w:t>
      </w:r>
      <w:r>
        <w:rPr>
          <w:lang w:eastAsia="en-US"/>
        </w:rPr>
        <w:t>.  По итогам муниципального этапа материалы победителей по всем номинациям (</w:t>
      </w:r>
      <w:r>
        <w:rPr>
          <w:lang w:val="en-US" w:eastAsia="en-US"/>
        </w:rPr>
        <w:t>I</w:t>
      </w:r>
      <w:r>
        <w:rPr>
          <w:lang w:eastAsia="en-US"/>
        </w:rPr>
        <w:t xml:space="preserve">, </w:t>
      </w:r>
      <w:r>
        <w:rPr>
          <w:lang w:val="en-US" w:eastAsia="en-US"/>
        </w:rPr>
        <w:t>II</w:t>
      </w:r>
      <w:r>
        <w:rPr>
          <w:lang w:eastAsia="en-US"/>
        </w:rPr>
        <w:t xml:space="preserve"> и  </w:t>
      </w:r>
      <w:r>
        <w:rPr>
          <w:lang w:val="en-US" w:eastAsia="en-US"/>
        </w:rPr>
        <w:t>III</w:t>
      </w:r>
      <w:r>
        <w:rPr>
          <w:lang w:eastAsia="en-US"/>
        </w:rPr>
        <w:t xml:space="preserve"> места) направляются на региональный этап конкурса</w:t>
      </w:r>
      <w:r>
        <w:rPr>
          <w:b/>
          <w:lang w:eastAsia="en-US"/>
        </w:rPr>
        <w:t xml:space="preserve"> до 01 августа 2026 г. Активность ссылки на пакет конкурсных материалов проверяется участником самостоятельно.</w:t>
      </w:r>
    </w:p>
    <w:p>
      <w:pPr>
        <w:pStyle w:val="NormalWeb"/>
        <w:spacing w:beforeAutospacing="0" w:before="0" w:afterAutospacing="0" w:after="0"/>
        <w:jc w:val="both"/>
        <w:rPr>
          <w:lang w:eastAsia="en-US"/>
        </w:rPr>
      </w:pPr>
      <w:r>
        <w:rPr>
          <w:b/>
          <w:lang w:eastAsia="en-US"/>
        </w:rPr>
        <w:t>- региональный этап – с 01 по 30 августа 2026 года</w:t>
      </w:r>
      <w:r>
        <w:rPr>
          <w:lang w:eastAsia="en-US"/>
        </w:rPr>
        <w:t>.</w:t>
      </w:r>
    </w:p>
    <w:p>
      <w:pPr>
        <w:pStyle w:val="NormalWeb"/>
        <w:spacing w:beforeAutospacing="0" w:before="0" w:afterAutospacing="0" w:after="0"/>
        <w:jc w:val="both"/>
        <w:rPr>
          <w:lang w:eastAsia="en-US"/>
        </w:rPr>
      </w:pPr>
      <w:r>
        <w:rPr>
          <w:lang w:eastAsia="en-US"/>
        </w:rPr>
        <w:t xml:space="preserve">Конкурсные материалы, победители муниципального этапа, подаются на региональный этап  </w:t>
      </w:r>
      <w:r>
        <w:rPr>
          <w:b/>
          <w:lang w:eastAsia="en-US"/>
        </w:rPr>
        <w:t>в электронном виде</w:t>
      </w:r>
      <w:r>
        <w:rPr>
          <w:lang w:eastAsia="en-US"/>
        </w:rPr>
        <w:t xml:space="preserve"> через заполнение формы регистрации по </w:t>
      </w:r>
      <w:r>
        <w:rPr>
          <w:bCs/>
          <w:u w:val="single"/>
          <w:lang w:eastAsia="en-US"/>
        </w:rPr>
        <w:t>ссылке</w:t>
      </w:r>
      <w:r>
        <w:rPr>
          <w:lang w:eastAsia="en-US"/>
        </w:rPr>
        <w:t>: (</w:t>
      </w:r>
      <w:hyperlink r:id="rId2">
        <w:r>
          <w:rPr>
            <w:rStyle w:val="Hyperlink"/>
            <w:lang w:eastAsia="en-US"/>
          </w:rPr>
          <w:t>https://forms.yandex.ru/u/6a0abaf4e010db9a48e8aff3</w:t>
        </w:r>
      </w:hyperlink>
      <w:r>
        <w:rPr>
          <w:lang w:eastAsia="en-US"/>
        </w:rPr>
        <w:t>)</w:t>
      </w:r>
    </w:p>
    <w:p>
      <w:pPr>
        <w:pStyle w:val="NormalWeb"/>
        <w:spacing w:beforeAutospacing="0" w:before="0" w:afterAutospacing="0" w:after="0"/>
        <w:ind w:firstLine="360"/>
        <w:jc w:val="both"/>
        <w:rPr>
          <w:lang w:eastAsia="en-US"/>
        </w:rPr>
      </w:pPr>
      <w:r>
        <w:rPr>
          <w:lang w:eastAsia="en-US"/>
        </w:rPr>
        <w:t>Полный пакет конкурсных материалов должен содержать: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lang w:eastAsia="en-US"/>
        </w:rPr>
      </w:pPr>
      <w:r>
        <w:rPr>
          <w:lang w:eastAsia="en-US"/>
        </w:rPr>
        <w:t>заявку;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/>
      </w:pPr>
      <w:r>
        <w:rPr/>
        <w:t>видеоролик;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/>
      </w:pPr>
      <w:r>
        <w:rPr/>
        <w:t>методическое сопровождение представленной игры;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>
          <w:lang w:eastAsia="en-US"/>
        </w:rPr>
      </w:pPr>
      <w:r>
        <w:rPr>
          <w:lang w:eastAsia="en-US"/>
        </w:rPr>
        <w:t>1) Наименование образовательной организации в заявке указывается сокращенно, согласно Уставу ОО. Конкурсант (заявитель) полностью несет ответственность за содержание заявки и заявленного контента в ней.</w:t>
      </w:r>
    </w:p>
    <w:p>
      <w:pPr>
        <w:pStyle w:val="Normal"/>
        <w:widowControl w:val="false"/>
        <w:spacing w:lineRule="auto" w:line="240" w:before="0" w:after="0"/>
        <w:ind w:end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end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2) Технические требования к </w:t>
      </w:r>
      <w:r>
        <w:rPr>
          <w:rFonts w:cs="Times New Roman" w:ascii="Times New Roman" w:hAnsi="Times New Roman"/>
          <w:b/>
          <w:sz w:val="24"/>
          <w:szCs w:val="24"/>
        </w:rPr>
        <w:t>видеоработам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widowControl w:val="false"/>
        <w:tabs>
          <w:tab w:val="clear" w:pos="708"/>
          <w:tab w:val="left" w:pos="1418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- видеоролик участника конкурса представляется в формате mp4;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end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- видеоролик должен быть в качестве </w:t>
      </w:r>
      <w:r>
        <w:rPr>
          <w:rFonts w:cs="Times New Roman" w:ascii="Times New Roman" w:hAnsi="Times New Roman"/>
          <w:sz w:val="24"/>
          <w:szCs w:val="24"/>
          <w:lang w:val="en-US" w:bidi="en-US"/>
        </w:rPr>
        <w:t>FULL</w:t>
      </w:r>
      <w:r>
        <w:rPr>
          <w:rFonts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 w:bidi="en-US"/>
        </w:rPr>
        <w:t>HD</w:t>
      </w:r>
      <w:r>
        <w:rPr>
          <w:rFonts w:cs="Times New Roman" w:ascii="Times New Roman" w:hAnsi="Times New Roman"/>
          <w:sz w:val="24"/>
          <w:szCs w:val="24"/>
          <w:lang w:bidi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соотношении сторон 16:9 (горизонтальное изображение записи);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видеозапись, в которой содержится обрезка,  наложение и составление видеокадров </w:t>
      </w:r>
      <w:r>
        <w:rPr>
          <w:rFonts w:cs="Times New Roman" w:ascii="Times New Roman" w:hAnsi="Times New Roman"/>
          <w:b/>
          <w:sz w:val="24"/>
          <w:szCs w:val="24"/>
        </w:rPr>
        <w:t>не будет подлежать оценке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lang w:eastAsia="en-US"/>
        </w:rPr>
      </w:pPr>
      <w:r>
        <w:rPr>
          <w:lang w:eastAsia="en-US"/>
        </w:rPr>
        <w:t xml:space="preserve">Длительность видеоролика 7 минут (2 минуты на знакомство с львёнком Платоном и 5 минут на содержание, в котором звучит сопровождающий голос, раскрывающий этапы ознакомления и проведения игры с Платоном). </w:t>
      </w:r>
    </w:p>
    <w:p>
      <w:pPr>
        <w:pStyle w:val="NormalWeb"/>
        <w:spacing w:beforeAutospacing="0" w:before="0" w:afterAutospacing="0" w:after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hanging="360" w:start="284"/>
        <w:jc w:val="both"/>
        <w:rPr>
          <w:lang w:eastAsia="en-US"/>
        </w:rPr>
      </w:pPr>
      <w:r>
        <w:rPr/>
        <w:t xml:space="preserve">Методическое сопровождение включает полное описание представленной игры для создания банка методических разработок </w:t>
      </w:r>
      <w:r>
        <w:rPr>
          <w:bCs/>
        </w:rPr>
        <w:t xml:space="preserve">по организации игр народов России в период летнего отдыха, оздоровления детей </w:t>
      </w:r>
      <w:r>
        <w:rPr/>
        <w:t>дошкольными образовательными организациями Владимирской области.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Методическое сопровождение представленной игры представляется в электронном виде, содержит информацию об участниках конкурса (Ф.И.О., должность, образовательная организация) целях, задачах проводимой игры, возрастной группе участников, перечень и описание необходимого оборудования и т.д.;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текстовые материалы выполняются в текстовом редакторе Microsoft Word, шрифт «Times New Roman», кегль – 14, цвет – черный; межстрочный интервал – 1,0, верхнее поле – 2 см., нижнее – 2 см., левое – 3 см., правое – 1 см., абзац – 1,25 см.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5.3.Критерии оценивания: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соответствие содержания материала тематике Конкурса;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использование логотипа – Львёнка Платона (приложение 1 «Логотип конкурса – львёнок Платон»;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соответствие требованиям оформления и представления информации;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грамотность изложения материала;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оригинальность, нестандартность, новизна в подаче материала;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логичность и последовательность изложения, целостность и тематическая завершенность материалов.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6. Подведение итогов Конкурса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6.1.  Победители  регионального этапа конкурса  награждаются  грамотами за 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место.</w:t>
      </w:r>
    </w:p>
    <w:p>
      <w:pPr>
        <w:pStyle w:val="Normal"/>
        <w:spacing w:lineRule="auto" w:line="240" w:before="0"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6.2. По итогам регионального этапа Конкурса будет создан «Игровой калейдоскоп Платона» с лучшими образовательными практиками, который будет размещен  на сайте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https://viro33.ru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6.3. Все участники регионального этапа получают сертификаты  (будет направлен электронный вариант).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Оргкомитет.</w:t>
      </w:r>
    </w:p>
    <w:p>
      <w:pPr>
        <w:pStyle w:val="NormalWeb"/>
        <w:spacing w:before="280" w:after="0"/>
        <w:ind w:firstLine="426"/>
        <w:jc w:val="both"/>
        <w:rPr/>
      </w:pPr>
      <w:r>
        <w:rPr>
          <w:u w:val="single"/>
        </w:rPr>
        <w:t>7.1. Телефон оргкомитета для справок:</w:t>
      </w:r>
      <w:r>
        <w:rPr/>
        <w:t xml:space="preserve"> (4922) 777-560 </w:t>
      </w:r>
    </w:p>
    <w:p>
      <w:pPr>
        <w:pStyle w:val="NormalWeb"/>
        <w:spacing w:beforeAutospacing="0" w:before="0" w:afterAutospacing="0" w:after="0"/>
        <w:ind w:start="426"/>
        <w:jc w:val="both"/>
        <w:rPr/>
      </w:pPr>
      <w:r>
        <w:rPr/>
        <w:t>- Потолицына Наталья Борисовна, доцент кафедры дошкольного и начального образования ГАОУ ДПО ВО ВИРО имени Л.И. Новиковой, канд. пед. наук.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>- Баранова Светлана Владимировна, методист кафедры дошкольного и начального образования ГАОУ ДПО ВО ВИРО имени Л.И. Новиковой.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color w:val="000000"/>
        <w:lang w:val="ru-RU" w:eastAsia="ru-RU" w:bidi="ru-RU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3"/>
      <w:numFmt w:val="decimal"/>
      <w:lvlText w:val="%1)"/>
      <w:lvlJc w:val="start"/>
      <w:pPr>
        <w:tabs>
          <w:tab w:val="num" w:pos="0"/>
        </w:tabs>
        <w:ind w:start="720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6a4d"/>
    <w:pPr>
      <w:widowControl/>
      <w:bidi w:val="0"/>
      <w:spacing w:lineRule="auto" w:line="276" w:before="0" w:after="200"/>
      <w:jc w:val="star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b6a4d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b6a4d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9b6a4d"/>
    <w:pPr>
      <w:suppressAutoHyphens w:val="true"/>
      <w:spacing w:lineRule="auto" w:line="240" w:before="0" w:after="0"/>
      <w:ind w:star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nhideWhenUsed/>
    <w:qFormat/>
    <w:rsid w:val="009b6a4d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b6a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yandex.ru/u/6a0abaf4e010db9a48e8aff3" TargetMode="External"/><Relationship Id="rId3" Type="http://schemas.openxmlformats.org/officeDocument/2006/relationships/hyperlink" Target="https://viro33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LibreOffice/24.8.5.2$Linux_X86_64 LibreOffice_project/480$Build-2</Application>
  <AppVersion>15.0000</AppVersion>
  <Pages>3</Pages>
  <Words>716</Words>
  <Characters>5165</Characters>
  <CharactersWithSpaces>5900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2026-05-28T10:26:00Z</dcterms:created>
  <dc:creator>Баранова Светлана Владимировна</dc:creator>
  <dc:description/>
  <dc:language>ru-RU</dc:language>
  <cp:lastModifiedBy/>
  <cp:lastPrinted>2026-05-28T10:34:00Z</cp:lastPrinted>
  <dcterms:modified xsi:type="dcterms:W3CDTF">2026-05-29T15:51:25Z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